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9307F" w14:textId="258AADE2" w:rsidR="006E11BE" w:rsidRPr="00F947C7" w:rsidRDefault="006E11BE" w:rsidP="006E1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Vers le B</w:t>
      </w:r>
      <w:bookmarkStart w:id="0" w:name="_GoBack"/>
      <w:bookmarkEnd w:id="0"/>
      <w:r w:rsidRPr="00F947C7">
        <w:rPr>
          <w:rFonts w:ascii="Arial" w:hAnsi="Arial" w:cs="Arial"/>
          <w:b/>
          <w:sz w:val="32"/>
          <w:szCs w:val="32"/>
        </w:rPr>
        <w:t xml:space="preserve">AC – </w:t>
      </w:r>
      <w:r>
        <w:rPr>
          <w:rFonts w:ascii="Arial" w:hAnsi="Arial" w:cs="Arial"/>
          <w:b/>
          <w:sz w:val="32"/>
          <w:szCs w:val="32"/>
        </w:rPr>
        <w:t>Question problématisée</w:t>
      </w:r>
      <w:r w:rsidRPr="00F947C7">
        <w:rPr>
          <w:rFonts w:ascii="Arial" w:hAnsi="Arial" w:cs="Arial"/>
          <w:b/>
          <w:sz w:val="32"/>
          <w:szCs w:val="32"/>
        </w:rPr>
        <w:t xml:space="preserve"> – Corrigé</w:t>
      </w:r>
    </w:p>
    <w:p w14:paraId="7996253E" w14:textId="77777777" w:rsidR="006E11BE" w:rsidRDefault="006E11BE" w:rsidP="006E11BE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01FA2B4" w14:textId="5C83121C" w:rsidR="006E11BE" w:rsidRPr="00F947C7" w:rsidRDefault="006E11BE" w:rsidP="006E11BE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>
        <w:rPr>
          <w:rFonts w:ascii="Arial" w:hAnsi="Arial" w:cs="Arial"/>
          <w:b/>
          <w:sz w:val="24"/>
          <w:szCs w:val="24"/>
        </w:rPr>
        <w:t>96-97</w:t>
      </w:r>
    </w:p>
    <w:p w14:paraId="28B18B83" w14:textId="77777777" w:rsidR="006E11BE" w:rsidRDefault="006E11BE" w:rsidP="006E11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41FC4D" w14:textId="77777777" w:rsidR="006E11BE" w:rsidRPr="00F947C7" w:rsidRDefault="006E11BE" w:rsidP="006E11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0478FC67" w14:textId="3E23DBEE" w:rsidR="006E11BE" w:rsidRPr="00F947C7" w:rsidRDefault="006E11BE" w:rsidP="006E11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Comment les sociétés inégalement vulnérables </w:t>
      </w:r>
      <w:proofErr w:type="spellStart"/>
      <w:r>
        <w:rPr>
          <w:rFonts w:ascii="Arial" w:hAnsi="Arial" w:cs="Arial"/>
          <w:b/>
          <w:sz w:val="24"/>
          <w:szCs w:val="24"/>
        </w:rPr>
        <w:t>font-elles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face aux risques majeurs ?</w:t>
      </w:r>
    </w:p>
    <w:p w14:paraId="3077BA82" w14:textId="77777777" w:rsidR="006E11BE" w:rsidRDefault="006E11BE" w:rsidP="006E1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48C117" w14:textId="77777777" w:rsidR="006E11BE" w:rsidRDefault="006E11BE" w:rsidP="006E11BE">
      <w:pPr>
        <w:spacing w:line="360" w:lineRule="auto"/>
        <w:rPr>
          <w:rFonts w:ascii="Arial" w:hAnsi="Arial" w:cs="Arial"/>
          <w:sz w:val="24"/>
          <w:szCs w:val="24"/>
        </w:rPr>
      </w:pPr>
    </w:p>
    <w:p w14:paraId="2F9AE917" w14:textId="00B91434" w:rsidR="004F431E" w:rsidRPr="006E11BE" w:rsidRDefault="004F431E" w:rsidP="006E11BE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6E11BE">
        <w:rPr>
          <w:rFonts w:ascii="Arial" w:hAnsi="Arial" w:cs="Arial"/>
          <w:b/>
          <w:i/>
          <w:sz w:val="24"/>
          <w:szCs w:val="24"/>
        </w:rPr>
        <w:t>Introduction</w:t>
      </w:r>
    </w:p>
    <w:p w14:paraId="64ECD7A4" w14:textId="04C53C42" w:rsidR="00A0524B" w:rsidRPr="00652BDF" w:rsidRDefault="004F431E" w:rsidP="006E11BE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52BDF">
        <w:rPr>
          <w:rFonts w:ascii="Arial" w:hAnsi="Arial" w:cs="Arial"/>
          <w:sz w:val="24"/>
          <w:szCs w:val="24"/>
        </w:rPr>
        <w:t xml:space="preserve">Chaque année, des millions de personnes sont victimes de cyclones, d’inondations, de séismes, mais aussi </w:t>
      </w:r>
      <w:r w:rsidR="00774F1E">
        <w:rPr>
          <w:rFonts w:ascii="Arial" w:hAnsi="Arial" w:cs="Arial"/>
          <w:sz w:val="24"/>
          <w:szCs w:val="24"/>
        </w:rPr>
        <w:t>d’</w:t>
      </w:r>
      <w:r w:rsidRPr="00652BDF">
        <w:rPr>
          <w:rFonts w:ascii="Arial" w:hAnsi="Arial" w:cs="Arial"/>
          <w:sz w:val="24"/>
          <w:szCs w:val="24"/>
        </w:rPr>
        <w:t xml:space="preserve">accidents </w:t>
      </w:r>
      <w:r w:rsidR="00774F1E">
        <w:rPr>
          <w:rFonts w:ascii="Arial" w:hAnsi="Arial" w:cs="Arial"/>
          <w:sz w:val="24"/>
          <w:szCs w:val="24"/>
        </w:rPr>
        <w:t>industriels</w:t>
      </w:r>
      <w:r w:rsidR="0094778F">
        <w:rPr>
          <w:rFonts w:ascii="Arial" w:hAnsi="Arial" w:cs="Arial"/>
          <w:sz w:val="24"/>
          <w:szCs w:val="24"/>
        </w:rPr>
        <w:t xml:space="preserve"> ou d’épidémies</w:t>
      </w:r>
      <w:r w:rsidRPr="00652BDF">
        <w:rPr>
          <w:rFonts w:ascii="Arial" w:hAnsi="Arial" w:cs="Arial"/>
          <w:sz w:val="24"/>
          <w:szCs w:val="24"/>
        </w:rPr>
        <w:t xml:space="preserve">. </w:t>
      </w:r>
      <w:r w:rsidR="00A0524B" w:rsidRPr="00652BDF">
        <w:rPr>
          <w:rFonts w:ascii="Arial" w:hAnsi="Arial" w:cs="Arial"/>
          <w:sz w:val="24"/>
          <w:szCs w:val="24"/>
        </w:rPr>
        <w:t>Les sociétés, quel que soit leur niveau de vulnérabilité, sont toutes confrontées aux risques naturels, technologiques et sanitaires, mais y apportent des réponses inégales. Comment les sociétés inégalement vulnérables font-elles face aux risques majeurs ?</w:t>
      </w:r>
    </w:p>
    <w:p w14:paraId="7CFC61D9" w14:textId="77777777" w:rsidR="006E11BE" w:rsidRDefault="006E11B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19A8EF" w14:textId="32B80DD2" w:rsidR="004F431E" w:rsidRPr="006E11BE" w:rsidRDefault="006E11BE" w:rsidP="006E11B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E11BE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FA4639" w:rsidRPr="006E11BE">
        <w:rPr>
          <w:rFonts w:ascii="Arial" w:hAnsi="Arial" w:cs="Arial"/>
          <w:b/>
          <w:sz w:val="24"/>
          <w:szCs w:val="24"/>
          <w:u w:val="single"/>
        </w:rPr>
        <w:t>Des sociétés plus ou moins vulnérables</w:t>
      </w:r>
    </w:p>
    <w:p w14:paraId="0C72CA6B" w14:textId="777FEA6B" w:rsidR="00FA4639" w:rsidRPr="006E11BE" w:rsidRDefault="006E11B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1BE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4C628D" w:rsidRPr="006E11BE">
        <w:rPr>
          <w:rFonts w:ascii="Arial" w:hAnsi="Arial" w:cs="Arial"/>
          <w:sz w:val="24"/>
          <w:szCs w:val="24"/>
        </w:rPr>
        <w:t>D</w:t>
      </w:r>
      <w:r w:rsidR="00FA4639" w:rsidRPr="006E11BE">
        <w:rPr>
          <w:rFonts w:ascii="Arial" w:hAnsi="Arial" w:cs="Arial"/>
          <w:sz w:val="24"/>
          <w:szCs w:val="24"/>
        </w:rPr>
        <w:t xml:space="preserve">es facteurs </w:t>
      </w:r>
      <w:r w:rsidR="004C628D" w:rsidRPr="006E11BE">
        <w:rPr>
          <w:rFonts w:ascii="Arial" w:hAnsi="Arial" w:cs="Arial"/>
          <w:sz w:val="24"/>
          <w:szCs w:val="24"/>
        </w:rPr>
        <w:t xml:space="preserve">multiples </w:t>
      </w:r>
      <w:r w:rsidR="00FA4639" w:rsidRPr="006E11BE">
        <w:rPr>
          <w:rFonts w:ascii="Arial" w:hAnsi="Arial" w:cs="Arial"/>
          <w:sz w:val="24"/>
          <w:szCs w:val="24"/>
        </w:rPr>
        <w:t xml:space="preserve">de vulnérabilité : </w:t>
      </w:r>
      <w:r w:rsidR="00A740C4" w:rsidRPr="006E11BE">
        <w:rPr>
          <w:rFonts w:ascii="Arial" w:hAnsi="Arial" w:cs="Arial"/>
          <w:sz w:val="24"/>
          <w:szCs w:val="24"/>
        </w:rPr>
        <w:t>définir vulnérabilité (voir p.73) ;</w:t>
      </w:r>
      <w:r w:rsidR="007A7DCC" w:rsidRPr="006E11BE">
        <w:rPr>
          <w:rFonts w:ascii="Arial" w:hAnsi="Arial" w:cs="Arial"/>
          <w:sz w:val="24"/>
          <w:szCs w:val="24"/>
        </w:rPr>
        <w:t xml:space="preserve"> niveau de développement</w:t>
      </w:r>
      <w:r w:rsidR="00496140" w:rsidRPr="006E11BE">
        <w:rPr>
          <w:rFonts w:ascii="Arial" w:hAnsi="Arial" w:cs="Arial"/>
          <w:sz w:val="24"/>
          <w:szCs w:val="24"/>
        </w:rPr>
        <w:t xml:space="preserve"> et</w:t>
      </w:r>
      <w:r w:rsidR="00A6618C" w:rsidRPr="006E11BE">
        <w:rPr>
          <w:rFonts w:ascii="Arial" w:hAnsi="Arial" w:cs="Arial"/>
          <w:sz w:val="24"/>
          <w:szCs w:val="24"/>
        </w:rPr>
        <w:t xml:space="preserve"> de richesse</w:t>
      </w:r>
      <w:r w:rsidR="00496140" w:rsidRPr="006E11BE">
        <w:rPr>
          <w:rFonts w:ascii="Arial" w:hAnsi="Arial" w:cs="Arial"/>
          <w:sz w:val="24"/>
          <w:szCs w:val="24"/>
        </w:rPr>
        <w:t xml:space="preserve"> (pays développés / pays en développement</w:t>
      </w:r>
      <w:r w:rsidR="000D7ABE" w:rsidRPr="006E11BE">
        <w:rPr>
          <w:rFonts w:ascii="Arial" w:hAnsi="Arial" w:cs="Arial"/>
          <w:sz w:val="24"/>
          <w:szCs w:val="24"/>
        </w:rPr>
        <w:t xml:space="preserve"> / pays les moins avancés)</w:t>
      </w:r>
      <w:r w:rsidR="00A6618C" w:rsidRPr="006E11BE">
        <w:rPr>
          <w:rFonts w:ascii="Arial" w:hAnsi="Arial" w:cs="Arial"/>
          <w:sz w:val="24"/>
          <w:szCs w:val="24"/>
        </w:rPr>
        <w:t xml:space="preserve"> </w:t>
      </w:r>
      <w:r w:rsidR="007A7DCC" w:rsidRPr="006E11BE">
        <w:rPr>
          <w:rFonts w:ascii="Arial" w:hAnsi="Arial" w:cs="Arial"/>
          <w:sz w:val="24"/>
          <w:szCs w:val="24"/>
        </w:rPr>
        <w:t>; capacité technique (moyens de communication, qualité des constructions) ; facteurs politiques (structures de l’État, corruption)</w:t>
      </w:r>
      <w:r w:rsidR="00754F3B" w:rsidRPr="006E11BE">
        <w:rPr>
          <w:rFonts w:ascii="Arial" w:hAnsi="Arial" w:cs="Arial"/>
          <w:sz w:val="24"/>
          <w:szCs w:val="24"/>
        </w:rPr>
        <w:t> ; e</w:t>
      </w:r>
      <w:r w:rsidR="00D33B26" w:rsidRPr="006E11BE">
        <w:rPr>
          <w:rFonts w:ascii="Arial" w:hAnsi="Arial" w:cs="Arial"/>
          <w:sz w:val="24"/>
          <w:szCs w:val="24"/>
        </w:rPr>
        <w:t>xemple</w:t>
      </w:r>
      <w:r>
        <w:rPr>
          <w:rFonts w:ascii="Arial" w:hAnsi="Arial" w:cs="Arial"/>
          <w:sz w:val="24"/>
          <w:szCs w:val="24"/>
        </w:rPr>
        <w:t>,</w:t>
      </w:r>
      <w:r w:rsidR="000E0619" w:rsidRPr="006E11BE">
        <w:rPr>
          <w:rFonts w:ascii="Arial" w:hAnsi="Arial" w:cs="Arial"/>
          <w:sz w:val="24"/>
          <w:szCs w:val="24"/>
        </w:rPr>
        <w:t xml:space="preserve"> </w:t>
      </w:r>
      <w:r w:rsidR="00D33B26" w:rsidRPr="006E11BE">
        <w:rPr>
          <w:rFonts w:ascii="Arial" w:hAnsi="Arial" w:cs="Arial"/>
          <w:sz w:val="24"/>
          <w:szCs w:val="24"/>
        </w:rPr>
        <w:t>l’Indonésie</w:t>
      </w:r>
      <w:r w:rsidR="003C3DEB" w:rsidRPr="006E11BE">
        <w:rPr>
          <w:rFonts w:ascii="Arial" w:hAnsi="Arial" w:cs="Arial"/>
          <w:sz w:val="24"/>
          <w:szCs w:val="24"/>
        </w:rPr>
        <w:t xml:space="preserve"> (p.</w:t>
      </w:r>
      <w:r>
        <w:rPr>
          <w:rFonts w:ascii="Arial" w:hAnsi="Arial" w:cs="Arial"/>
          <w:sz w:val="24"/>
          <w:szCs w:val="24"/>
        </w:rPr>
        <w:t xml:space="preserve"> </w:t>
      </w:r>
      <w:r w:rsidR="003C3DEB" w:rsidRPr="006E11BE">
        <w:rPr>
          <w:rFonts w:ascii="Arial" w:hAnsi="Arial" w:cs="Arial"/>
          <w:sz w:val="24"/>
          <w:szCs w:val="24"/>
        </w:rPr>
        <w:t>52)</w:t>
      </w:r>
      <w:r w:rsidR="000E0619" w:rsidRPr="006E11BE">
        <w:rPr>
          <w:rFonts w:ascii="Arial" w:hAnsi="Arial" w:cs="Arial"/>
          <w:sz w:val="24"/>
          <w:szCs w:val="24"/>
        </w:rPr>
        <w:t>.</w:t>
      </w:r>
    </w:p>
    <w:p w14:paraId="2ACC2C6F" w14:textId="14BE60B3" w:rsidR="007A7DCC" w:rsidRPr="006E11BE" w:rsidRDefault="006E11B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1BE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4C628D" w:rsidRPr="006E11BE">
        <w:rPr>
          <w:rFonts w:ascii="Arial" w:hAnsi="Arial" w:cs="Arial"/>
          <w:sz w:val="24"/>
          <w:szCs w:val="24"/>
        </w:rPr>
        <w:t xml:space="preserve">Des sociétés de plus en plus exposées aux risques </w:t>
      </w:r>
      <w:r w:rsidR="00C41C5B" w:rsidRPr="006E11BE">
        <w:rPr>
          <w:rFonts w:ascii="Arial" w:hAnsi="Arial" w:cs="Arial"/>
          <w:sz w:val="24"/>
          <w:szCs w:val="24"/>
        </w:rPr>
        <w:t xml:space="preserve">et aux catastrophes </w:t>
      </w:r>
      <w:r w:rsidR="007A7DCC" w:rsidRPr="006E11BE">
        <w:rPr>
          <w:rFonts w:ascii="Arial" w:hAnsi="Arial" w:cs="Arial"/>
          <w:sz w:val="24"/>
          <w:szCs w:val="24"/>
        </w:rPr>
        <w:t xml:space="preserve">: </w:t>
      </w:r>
      <w:r w:rsidR="00851088" w:rsidRPr="006E11BE">
        <w:rPr>
          <w:rFonts w:ascii="Arial" w:hAnsi="Arial" w:cs="Arial"/>
          <w:sz w:val="24"/>
          <w:szCs w:val="24"/>
        </w:rPr>
        <w:t xml:space="preserve">une </w:t>
      </w:r>
      <w:r w:rsidR="004C628D" w:rsidRPr="006E11BE">
        <w:rPr>
          <w:rFonts w:ascii="Arial" w:hAnsi="Arial" w:cs="Arial"/>
          <w:sz w:val="24"/>
          <w:szCs w:val="24"/>
        </w:rPr>
        <w:t xml:space="preserve">vulnérabilité </w:t>
      </w:r>
      <w:r w:rsidR="0031227F" w:rsidRPr="006E11BE">
        <w:rPr>
          <w:rFonts w:ascii="Arial" w:hAnsi="Arial" w:cs="Arial"/>
          <w:sz w:val="24"/>
          <w:szCs w:val="24"/>
        </w:rPr>
        <w:t xml:space="preserve">aggravée </w:t>
      </w:r>
      <w:r w:rsidR="004C628D" w:rsidRPr="006E11BE">
        <w:rPr>
          <w:rFonts w:ascii="Arial" w:hAnsi="Arial" w:cs="Arial"/>
          <w:sz w:val="24"/>
          <w:szCs w:val="24"/>
        </w:rPr>
        <w:t>par les activités humaines </w:t>
      </w:r>
      <w:r w:rsidR="0031227F" w:rsidRPr="006E11BE">
        <w:rPr>
          <w:rFonts w:ascii="Arial" w:hAnsi="Arial" w:cs="Arial"/>
          <w:sz w:val="24"/>
          <w:szCs w:val="24"/>
        </w:rPr>
        <w:t>(</w:t>
      </w:r>
      <w:r w:rsidR="004C628D" w:rsidRPr="006E11BE">
        <w:rPr>
          <w:rFonts w:ascii="Arial" w:hAnsi="Arial" w:cs="Arial"/>
          <w:sz w:val="24"/>
          <w:szCs w:val="24"/>
        </w:rPr>
        <w:t xml:space="preserve">concentration de population dans les grandes agglomérations littorales ; déboisement ; </w:t>
      </w:r>
      <w:r w:rsidR="00D7165C" w:rsidRPr="006E11BE">
        <w:rPr>
          <w:rFonts w:ascii="Arial" w:hAnsi="Arial" w:cs="Arial"/>
          <w:sz w:val="24"/>
          <w:szCs w:val="24"/>
        </w:rPr>
        <w:t>mondialisation des éch</w:t>
      </w:r>
      <w:r w:rsidR="00CA559A" w:rsidRPr="006E11BE">
        <w:rPr>
          <w:rFonts w:ascii="Arial" w:hAnsi="Arial" w:cs="Arial"/>
          <w:sz w:val="24"/>
          <w:szCs w:val="24"/>
        </w:rPr>
        <w:t>a</w:t>
      </w:r>
      <w:r w:rsidR="00D7165C" w:rsidRPr="006E11BE">
        <w:rPr>
          <w:rFonts w:ascii="Arial" w:hAnsi="Arial" w:cs="Arial"/>
          <w:sz w:val="24"/>
          <w:szCs w:val="24"/>
        </w:rPr>
        <w:t>nges qui véhicule les maladies</w:t>
      </w:r>
      <w:r w:rsidR="00D75F12" w:rsidRPr="006E11BE">
        <w:rPr>
          <w:rFonts w:ascii="Arial" w:hAnsi="Arial" w:cs="Arial"/>
          <w:sz w:val="24"/>
          <w:szCs w:val="24"/>
        </w:rPr>
        <w:t xml:space="preserve"> d’un continent à l’autre</w:t>
      </w:r>
      <w:r w:rsidR="00CA559A" w:rsidRPr="006E11BE">
        <w:rPr>
          <w:rFonts w:ascii="Arial" w:hAnsi="Arial" w:cs="Arial"/>
          <w:sz w:val="24"/>
          <w:szCs w:val="24"/>
        </w:rPr>
        <w:t xml:space="preserve">, </w:t>
      </w:r>
      <w:r w:rsidR="004C628D" w:rsidRPr="006E11BE">
        <w:rPr>
          <w:rFonts w:ascii="Arial" w:hAnsi="Arial" w:cs="Arial"/>
          <w:sz w:val="24"/>
          <w:szCs w:val="24"/>
        </w:rPr>
        <w:t>changement climatique</w:t>
      </w:r>
      <w:r w:rsidR="0031227F" w:rsidRPr="006E11BE">
        <w:rPr>
          <w:rFonts w:ascii="Arial" w:hAnsi="Arial" w:cs="Arial"/>
          <w:sz w:val="24"/>
          <w:szCs w:val="24"/>
        </w:rPr>
        <w:t xml:space="preserve">) </w:t>
      </w:r>
      <w:r w:rsidR="00D33B26" w:rsidRPr="006E11BE">
        <w:rPr>
          <w:rFonts w:ascii="Arial" w:hAnsi="Arial" w:cs="Arial"/>
          <w:sz w:val="24"/>
          <w:szCs w:val="24"/>
        </w:rPr>
        <w:t xml:space="preserve">; </w:t>
      </w:r>
      <w:r w:rsidR="00723A22" w:rsidRPr="006E11BE">
        <w:rPr>
          <w:rFonts w:ascii="Arial" w:hAnsi="Arial" w:cs="Arial"/>
          <w:sz w:val="24"/>
          <w:szCs w:val="24"/>
        </w:rPr>
        <w:t xml:space="preserve">accroissement des </w:t>
      </w:r>
      <w:r w:rsidR="0017150F" w:rsidRPr="006E11BE">
        <w:rPr>
          <w:rFonts w:ascii="Arial" w:hAnsi="Arial" w:cs="Arial"/>
          <w:sz w:val="24"/>
          <w:szCs w:val="24"/>
        </w:rPr>
        <w:t>d</w:t>
      </w:r>
      <w:r w:rsidR="00523531" w:rsidRPr="006E11BE">
        <w:rPr>
          <w:rFonts w:ascii="Arial" w:hAnsi="Arial" w:cs="Arial"/>
          <w:sz w:val="24"/>
          <w:szCs w:val="24"/>
        </w:rPr>
        <w:t xml:space="preserve">égâts </w:t>
      </w:r>
      <w:r w:rsidR="00023F98" w:rsidRPr="006E11BE">
        <w:rPr>
          <w:rFonts w:ascii="Arial" w:hAnsi="Arial" w:cs="Arial"/>
          <w:sz w:val="24"/>
          <w:szCs w:val="24"/>
        </w:rPr>
        <w:t>humains et matériel</w:t>
      </w:r>
      <w:r w:rsidR="0017150F" w:rsidRPr="006E11BE">
        <w:rPr>
          <w:rFonts w:ascii="Arial" w:hAnsi="Arial" w:cs="Arial"/>
          <w:sz w:val="24"/>
          <w:szCs w:val="24"/>
        </w:rPr>
        <w:t>s des catastrophes</w:t>
      </w:r>
      <w:r w:rsidR="00723A22" w:rsidRPr="006E11BE">
        <w:rPr>
          <w:rFonts w:ascii="Arial" w:hAnsi="Arial" w:cs="Arial"/>
          <w:sz w:val="24"/>
          <w:szCs w:val="24"/>
        </w:rPr>
        <w:t xml:space="preserve"> ; </w:t>
      </w:r>
      <w:r w:rsidR="00D33B26" w:rsidRPr="006E11BE">
        <w:rPr>
          <w:rFonts w:ascii="Arial" w:hAnsi="Arial" w:cs="Arial"/>
          <w:sz w:val="24"/>
          <w:szCs w:val="24"/>
        </w:rPr>
        <w:t>exemple</w:t>
      </w:r>
      <w:r>
        <w:rPr>
          <w:rFonts w:ascii="Arial" w:hAnsi="Arial" w:cs="Arial"/>
          <w:sz w:val="24"/>
          <w:szCs w:val="24"/>
        </w:rPr>
        <w:t>,</w:t>
      </w:r>
      <w:r w:rsidR="00754F3B" w:rsidRPr="006E11BE">
        <w:rPr>
          <w:rFonts w:ascii="Arial" w:hAnsi="Arial" w:cs="Arial"/>
          <w:sz w:val="24"/>
          <w:szCs w:val="24"/>
        </w:rPr>
        <w:t xml:space="preserve"> le</w:t>
      </w:r>
      <w:r w:rsidR="00D33B26" w:rsidRPr="006E11BE">
        <w:rPr>
          <w:rFonts w:ascii="Arial" w:hAnsi="Arial" w:cs="Arial"/>
          <w:sz w:val="24"/>
          <w:szCs w:val="24"/>
        </w:rPr>
        <w:t xml:space="preserve"> Bangladesh</w:t>
      </w:r>
      <w:r w:rsidR="00233C71" w:rsidRPr="006E11BE">
        <w:rPr>
          <w:rFonts w:ascii="Arial" w:hAnsi="Arial" w:cs="Arial"/>
          <w:sz w:val="24"/>
          <w:szCs w:val="24"/>
        </w:rPr>
        <w:t xml:space="preserve"> </w:t>
      </w:r>
      <w:r w:rsidR="00684C64" w:rsidRPr="006E11BE">
        <w:rPr>
          <w:rFonts w:ascii="Arial" w:hAnsi="Arial" w:cs="Arial"/>
          <w:sz w:val="24"/>
          <w:szCs w:val="24"/>
        </w:rPr>
        <w:t>(p.</w:t>
      </w:r>
      <w:r>
        <w:rPr>
          <w:rFonts w:ascii="Arial" w:hAnsi="Arial" w:cs="Arial"/>
          <w:sz w:val="24"/>
          <w:szCs w:val="24"/>
        </w:rPr>
        <w:t> </w:t>
      </w:r>
      <w:r w:rsidR="001F42C9" w:rsidRPr="006E11BE">
        <w:rPr>
          <w:rFonts w:ascii="Arial" w:hAnsi="Arial" w:cs="Arial"/>
          <w:sz w:val="24"/>
          <w:szCs w:val="24"/>
        </w:rPr>
        <w:t>40-41</w:t>
      </w:r>
      <w:r w:rsidR="00684C64" w:rsidRPr="006E11B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5EE84470" w14:textId="77777777" w:rsidR="00652BDF" w:rsidRPr="00652BDF" w:rsidRDefault="00652BDF" w:rsidP="006E11BE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BDA6E8F" w14:textId="77777777" w:rsidR="006E11BE" w:rsidRDefault="006E11BE" w:rsidP="006E11B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5D175B0" w14:textId="669060B2" w:rsidR="00FA4639" w:rsidRPr="006E11BE" w:rsidRDefault="006E11BE" w:rsidP="006E11BE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FA4639" w:rsidRPr="006E11BE">
        <w:rPr>
          <w:rFonts w:ascii="Arial" w:hAnsi="Arial" w:cs="Arial"/>
          <w:b/>
          <w:sz w:val="24"/>
          <w:szCs w:val="24"/>
          <w:u w:val="single"/>
        </w:rPr>
        <w:t xml:space="preserve">Une gestion inégale des risques </w:t>
      </w:r>
    </w:p>
    <w:p w14:paraId="7F9CD932" w14:textId="1E471690" w:rsidR="00D33B26" w:rsidRPr="006E11BE" w:rsidRDefault="006E11B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1BE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35396A" w:rsidRPr="006E11BE">
        <w:rPr>
          <w:rFonts w:ascii="Arial" w:hAnsi="Arial" w:cs="Arial"/>
          <w:sz w:val="24"/>
          <w:szCs w:val="24"/>
        </w:rPr>
        <w:t>Des actions pour limiter les risques : surveillance du risque</w:t>
      </w:r>
      <w:r w:rsidR="00167AD5" w:rsidRPr="006E11BE">
        <w:rPr>
          <w:rFonts w:ascii="Arial" w:hAnsi="Arial" w:cs="Arial"/>
          <w:sz w:val="24"/>
          <w:szCs w:val="24"/>
        </w:rPr>
        <w:t> ;</w:t>
      </w:r>
      <w:r w:rsidR="0035396A" w:rsidRPr="006E11BE">
        <w:rPr>
          <w:rFonts w:ascii="Arial" w:hAnsi="Arial" w:cs="Arial"/>
          <w:sz w:val="24"/>
          <w:szCs w:val="24"/>
        </w:rPr>
        <w:t xml:space="preserve"> </w:t>
      </w:r>
      <w:r w:rsidR="00D7042C" w:rsidRPr="006E11BE">
        <w:rPr>
          <w:rFonts w:ascii="Arial" w:hAnsi="Arial" w:cs="Arial"/>
          <w:sz w:val="24"/>
          <w:szCs w:val="24"/>
        </w:rPr>
        <w:t>Plan de prévention (PPR</w:t>
      </w:r>
      <w:r w:rsidR="00F320B2" w:rsidRPr="006E11BE">
        <w:rPr>
          <w:rFonts w:ascii="Arial" w:hAnsi="Arial" w:cs="Arial"/>
          <w:sz w:val="24"/>
          <w:szCs w:val="24"/>
        </w:rPr>
        <w:t> : définition p.</w:t>
      </w:r>
      <w:r>
        <w:rPr>
          <w:rFonts w:ascii="Arial" w:hAnsi="Arial" w:cs="Arial"/>
          <w:sz w:val="24"/>
          <w:szCs w:val="24"/>
        </w:rPr>
        <w:t xml:space="preserve"> </w:t>
      </w:r>
      <w:r w:rsidR="00516F5E" w:rsidRPr="006E11BE">
        <w:rPr>
          <w:rFonts w:ascii="Arial" w:hAnsi="Arial" w:cs="Arial"/>
          <w:sz w:val="24"/>
          <w:szCs w:val="24"/>
        </w:rPr>
        <w:t>73</w:t>
      </w:r>
      <w:r w:rsidR="00D7042C" w:rsidRPr="006E11BE">
        <w:rPr>
          <w:rFonts w:ascii="Arial" w:hAnsi="Arial" w:cs="Arial"/>
          <w:sz w:val="24"/>
          <w:szCs w:val="24"/>
        </w:rPr>
        <w:t>)</w:t>
      </w:r>
      <w:r w:rsidR="00167AD5" w:rsidRPr="006E11BE">
        <w:rPr>
          <w:rFonts w:ascii="Arial" w:hAnsi="Arial" w:cs="Arial"/>
          <w:sz w:val="24"/>
          <w:szCs w:val="24"/>
        </w:rPr>
        <w:t> ;</w:t>
      </w:r>
      <w:r w:rsidR="00CD5AA6" w:rsidRPr="006E11BE">
        <w:rPr>
          <w:rFonts w:ascii="Arial" w:hAnsi="Arial" w:cs="Arial"/>
          <w:sz w:val="24"/>
          <w:szCs w:val="24"/>
        </w:rPr>
        <w:t xml:space="preserve"> </w:t>
      </w:r>
      <w:r w:rsidR="00DD5579" w:rsidRPr="006E11BE">
        <w:rPr>
          <w:rFonts w:ascii="Arial" w:hAnsi="Arial" w:cs="Arial"/>
          <w:sz w:val="24"/>
          <w:szCs w:val="24"/>
        </w:rPr>
        <w:t>site SEVESO (définition p.</w:t>
      </w:r>
      <w:r>
        <w:rPr>
          <w:rFonts w:ascii="Arial" w:hAnsi="Arial" w:cs="Arial"/>
          <w:sz w:val="24"/>
          <w:szCs w:val="24"/>
        </w:rPr>
        <w:t xml:space="preserve"> </w:t>
      </w:r>
      <w:r w:rsidR="00F320B2" w:rsidRPr="006E11BE">
        <w:rPr>
          <w:rFonts w:ascii="Arial" w:hAnsi="Arial" w:cs="Arial"/>
          <w:sz w:val="24"/>
          <w:szCs w:val="24"/>
        </w:rPr>
        <w:t>77)</w:t>
      </w:r>
      <w:r w:rsidR="00167AD5" w:rsidRPr="006E11BE">
        <w:rPr>
          <w:rFonts w:ascii="Arial" w:hAnsi="Arial" w:cs="Arial"/>
          <w:sz w:val="24"/>
          <w:szCs w:val="24"/>
        </w:rPr>
        <w:t xml:space="preserve"> ; </w:t>
      </w:r>
      <w:r w:rsidR="0035396A" w:rsidRPr="006E11BE">
        <w:rPr>
          <w:rFonts w:ascii="Arial" w:hAnsi="Arial" w:cs="Arial"/>
          <w:sz w:val="24"/>
          <w:szCs w:val="24"/>
        </w:rPr>
        <w:t>information des populations</w:t>
      </w:r>
      <w:r w:rsidR="00167AD5" w:rsidRPr="006E11BE">
        <w:rPr>
          <w:rFonts w:ascii="Arial" w:hAnsi="Arial" w:cs="Arial"/>
          <w:sz w:val="24"/>
          <w:szCs w:val="24"/>
        </w:rPr>
        <w:t> ;</w:t>
      </w:r>
      <w:r w:rsidR="00BD29A6" w:rsidRPr="006E11BE">
        <w:rPr>
          <w:rFonts w:ascii="Arial" w:hAnsi="Arial" w:cs="Arial"/>
          <w:sz w:val="24"/>
          <w:szCs w:val="24"/>
        </w:rPr>
        <w:t xml:space="preserve"> principe de précaution</w:t>
      </w:r>
      <w:r w:rsidR="005446F7" w:rsidRPr="006E11BE">
        <w:rPr>
          <w:rFonts w:ascii="Arial" w:hAnsi="Arial" w:cs="Arial"/>
          <w:sz w:val="24"/>
          <w:szCs w:val="24"/>
        </w:rPr>
        <w:t xml:space="preserve">. </w:t>
      </w:r>
    </w:p>
    <w:p w14:paraId="2A66753C" w14:textId="37321E1C" w:rsidR="00AB3BD8" w:rsidRPr="006E11BE" w:rsidRDefault="006E11B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E11BE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3D09C6" w:rsidRPr="006E11BE">
        <w:rPr>
          <w:rFonts w:ascii="Arial" w:hAnsi="Arial" w:cs="Arial"/>
          <w:sz w:val="24"/>
          <w:szCs w:val="24"/>
        </w:rPr>
        <w:t>U</w:t>
      </w:r>
      <w:r w:rsidR="0066634E" w:rsidRPr="006E11BE">
        <w:rPr>
          <w:rFonts w:ascii="Arial" w:hAnsi="Arial" w:cs="Arial"/>
          <w:sz w:val="24"/>
          <w:szCs w:val="24"/>
        </w:rPr>
        <w:t xml:space="preserve">ne mise en œuvre difficile </w:t>
      </w:r>
      <w:r w:rsidR="00B41CC6" w:rsidRPr="006E11BE">
        <w:rPr>
          <w:rFonts w:ascii="Arial" w:hAnsi="Arial" w:cs="Arial"/>
          <w:sz w:val="24"/>
          <w:szCs w:val="24"/>
        </w:rPr>
        <w:t xml:space="preserve">des mesures contre les risques </w:t>
      </w:r>
      <w:r w:rsidR="003D09C6" w:rsidRPr="006E11BE">
        <w:rPr>
          <w:rFonts w:ascii="Arial" w:hAnsi="Arial" w:cs="Arial"/>
          <w:sz w:val="24"/>
          <w:szCs w:val="24"/>
        </w:rPr>
        <w:t xml:space="preserve">planétaires : </w:t>
      </w:r>
      <w:r w:rsidR="0068306C" w:rsidRPr="006E11BE">
        <w:rPr>
          <w:rFonts w:ascii="Arial" w:hAnsi="Arial" w:cs="Arial"/>
          <w:sz w:val="24"/>
          <w:szCs w:val="24"/>
        </w:rPr>
        <w:t>conférence</w:t>
      </w:r>
      <w:r w:rsidR="008C103C" w:rsidRPr="006E11BE">
        <w:rPr>
          <w:rFonts w:ascii="Arial" w:hAnsi="Arial" w:cs="Arial"/>
          <w:sz w:val="24"/>
          <w:szCs w:val="24"/>
        </w:rPr>
        <w:t>s</w:t>
      </w:r>
      <w:r w:rsidR="0068306C" w:rsidRPr="006E11BE">
        <w:rPr>
          <w:rFonts w:ascii="Arial" w:hAnsi="Arial" w:cs="Arial"/>
          <w:sz w:val="24"/>
          <w:szCs w:val="24"/>
        </w:rPr>
        <w:t xml:space="preserve"> internationales</w:t>
      </w:r>
      <w:r w:rsidR="008C103C" w:rsidRPr="006E11BE">
        <w:rPr>
          <w:rFonts w:ascii="Arial" w:hAnsi="Arial" w:cs="Arial"/>
          <w:sz w:val="24"/>
          <w:szCs w:val="24"/>
        </w:rPr>
        <w:t xml:space="preserve"> pour débattre du réchauffement climatique depuis </w:t>
      </w:r>
      <w:r w:rsidR="0066682C" w:rsidRPr="006E11BE">
        <w:rPr>
          <w:rFonts w:ascii="Arial" w:hAnsi="Arial" w:cs="Arial"/>
          <w:sz w:val="24"/>
          <w:szCs w:val="24"/>
        </w:rPr>
        <w:t>les années 1990 (</w:t>
      </w:r>
      <w:r w:rsidR="00DF742B" w:rsidRPr="006E11BE">
        <w:rPr>
          <w:rFonts w:ascii="Arial" w:hAnsi="Arial" w:cs="Arial"/>
          <w:sz w:val="24"/>
          <w:szCs w:val="24"/>
        </w:rPr>
        <w:t>a</w:t>
      </w:r>
      <w:r w:rsidR="008E18D4" w:rsidRPr="006E11BE">
        <w:rPr>
          <w:rFonts w:ascii="Arial" w:hAnsi="Arial" w:cs="Arial"/>
          <w:sz w:val="24"/>
          <w:szCs w:val="24"/>
        </w:rPr>
        <w:t>ccord de Kyoto en 1997</w:t>
      </w:r>
      <w:r w:rsidR="0008693D" w:rsidRPr="006E11BE">
        <w:rPr>
          <w:rFonts w:ascii="Arial" w:hAnsi="Arial" w:cs="Arial"/>
          <w:sz w:val="24"/>
          <w:szCs w:val="24"/>
        </w:rPr>
        <w:t xml:space="preserve">, </w:t>
      </w:r>
      <w:r w:rsidR="0066682C" w:rsidRPr="006E11BE">
        <w:rPr>
          <w:rFonts w:ascii="Arial" w:hAnsi="Arial" w:cs="Arial"/>
          <w:sz w:val="24"/>
          <w:szCs w:val="24"/>
        </w:rPr>
        <w:t xml:space="preserve">accords de Copenhague </w:t>
      </w:r>
      <w:r w:rsidR="00CE5A5C" w:rsidRPr="006E11BE">
        <w:rPr>
          <w:rFonts w:ascii="Arial" w:hAnsi="Arial" w:cs="Arial"/>
          <w:sz w:val="24"/>
          <w:szCs w:val="24"/>
        </w:rPr>
        <w:t xml:space="preserve">en </w:t>
      </w:r>
      <w:r w:rsidR="0066682C" w:rsidRPr="006E11BE">
        <w:rPr>
          <w:rFonts w:ascii="Arial" w:hAnsi="Arial" w:cs="Arial"/>
          <w:sz w:val="24"/>
          <w:szCs w:val="24"/>
        </w:rPr>
        <w:t>2</w:t>
      </w:r>
      <w:r w:rsidR="00CE5A5C" w:rsidRPr="006E11BE">
        <w:rPr>
          <w:rFonts w:ascii="Arial" w:hAnsi="Arial" w:cs="Arial"/>
          <w:sz w:val="24"/>
          <w:szCs w:val="24"/>
        </w:rPr>
        <w:t xml:space="preserve">009, </w:t>
      </w:r>
      <w:r w:rsidR="0008693D" w:rsidRPr="006E11BE">
        <w:rPr>
          <w:rFonts w:ascii="Arial" w:hAnsi="Arial" w:cs="Arial"/>
          <w:sz w:val="24"/>
          <w:szCs w:val="24"/>
        </w:rPr>
        <w:t xml:space="preserve">accords de Paris </w:t>
      </w:r>
      <w:r w:rsidR="00CE5A5C" w:rsidRPr="006E11BE">
        <w:rPr>
          <w:rFonts w:ascii="Arial" w:hAnsi="Arial" w:cs="Arial"/>
          <w:sz w:val="24"/>
          <w:szCs w:val="24"/>
        </w:rPr>
        <w:t>en 2015</w:t>
      </w:r>
      <w:r w:rsidR="00902C54" w:rsidRPr="006E11BE">
        <w:rPr>
          <w:rFonts w:ascii="Arial" w:hAnsi="Arial" w:cs="Arial"/>
          <w:sz w:val="24"/>
          <w:szCs w:val="24"/>
        </w:rPr>
        <w:t>, COP 24 en 2018)</w:t>
      </w:r>
      <w:r w:rsidR="00FF41A9" w:rsidRPr="006E11BE">
        <w:rPr>
          <w:rFonts w:ascii="Arial" w:hAnsi="Arial" w:cs="Arial"/>
          <w:sz w:val="24"/>
          <w:szCs w:val="24"/>
        </w:rPr>
        <w:t> ;</w:t>
      </w:r>
      <w:r w:rsidR="00B669F4" w:rsidRPr="006E11BE">
        <w:rPr>
          <w:rFonts w:ascii="Arial" w:hAnsi="Arial" w:cs="Arial"/>
          <w:sz w:val="24"/>
          <w:szCs w:val="24"/>
        </w:rPr>
        <w:t xml:space="preserve"> rôle de l’ONU et des ONG</w:t>
      </w:r>
      <w:r w:rsidR="00FF41A9" w:rsidRPr="006E11BE">
        <w:rPr>
          <w:rFonts w:ascii="Arial" w:hAnsi="Arial" w:cs="Arial"/>
          <w:sz w:val="24"/>
          <w:szCs w:val="24"/>
        </w:rPr>
        <w:t xml:space="preserve"> ; </w:t>
      </w:r>
      <w:r w:rsidR="00570FFB" w:rsidRPr="006E11BE">
        <w:rPr>
          <w:rFonts w:ascii="Arial" w:hAnsi="Arial" w:cs="Arial"/>
          <w:sz w:val="24"/>
          <w:szCs w:val="24"/>
        </w:rPr>
        <w:t xml:space="preserve">engagement inégal des États en fonction de leurs intérêts économiques et politiques </w:t>
      </w:r>
      <w:r w:rsidR="003F34F4" w:rsidRPr="006E11BE">
        <w:rPr>
          <w:rFonts w:ascii="Arial" w:hAnsi="Arial" w:cs="Arial"/>
          <w:sz w:val="24"/>
          <w:szCs w:val="24"/>
        </w:rPr>
        <w:t>(scepticisme climatique américain</w:t>
      </w:r>
      <w:r w:rsidR="00496608" w:rsidRPr="006E11BE">
        <w:rPr>
          <w:rFonts w:ascii="Arial" w:hAnsi="Arial" w:cs="Arial"/>
          <w:sz w:val="24"/>
          <w:szCs w:val="24"/>
        </w:rPr>
        <w:t xml:space="preserve">). </w:t>
      </w:r>
    </w:p>
    <w:p w14:paraId="76A160CB" w14:textId="4523FED1" w:rsidR="0054624E" w:rsidRPr="00652BDF" w:rsidRDefault="0054624E" w:rsidP="006E11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F3724B" w14:textId="463B8C7F" w:rsidR="0054624E" w:rsidRPr="006E11BE" w:rsidRDefault="0054624E" w:rsidP="006E11BE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6E11BE">
        <w:rPr>
          <w:rFonts w:ascii="Arial" w:hAnsi="Arial" w:cs="Arial"/>
          <w:b/>
          <w:i/>
          <w:sz w:val="24"/>
          <w:szCs w:val="24"/>
        </w:rPr>
        <w:t xml:space="preserve">Conclusion </w:t>
      </w:r>
    </w:p>
    <w:p w14:paraId="7589CD7C" w14:textId="6E61B17B" w:rsidR="0054624E" w:rsidRPr="00652BDF" w:rsidRDefault="000E77CB" w:rsidP="006E11B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2BDF">
        <w:rPr>
          <w:rFonts w:ascii="Arial" w:hAnsi="Arial" w:cs="Arial"/>
          <w:sz w:val="24"/>
          <w:szCs w:val="24"/>
        </w:rPr>
        <w:t>Les sociétés sont de plus en plus exposées aux risques. Leur vulnérabilité, inégale selon le niveau de développement</w:t>
      </w:r>
      <w:r w:rsidR="00276AF5" w:rsidRPr="00652BDF">
        <w:rPr>
          <w:rFonts w:ascii="Arial" w:hAnsi="Arial" w:cs="Arial"/>
          <w:sz w:val="24"/>
          <w:szCs w:val="24"/>
        </w:rPr>
        <w:t xml:space="preserve">, peut cependant être réduite par des politiques préventives. </w:t>
      </w:r>
      <w:r w:rsidR="00CE5C73">
        <w:rPr>
          <w:rFonts w:ascii="Arial" w:hAnsi="Arial" w:cs="Arial"/>
          <w:sz w:val="24"/>
          <w:szCs w:val="24"/>
        </w:rPr>
        <w:t>Cependant</w:t>
      </w:r>
      <w:r w:rsidR="002107B5" w:rsidRPr="00652BDF">
        <w:rPr>
          <w:rFonts w:ascii="Arial" w:hAnsi="Arial" w:cs="Arial"/>
          <w:sz w:val="24"/>
          <w:szCs w:val="24"/>
        </w:rPr>
        <w:t>,</w:t>
      </w:r>
      <w:r w:rsidR="00652BDF" w:rsidRPr="00652BDF">
        <w:rPr>
          <w:rFonts w:ascii="Arial" w:hAnsi="Arial" w:cs="Arial"/>
          <w:sz w:val="24"/>
          <w:szCs w:val="24"/>
        </w:rPr>
        <w:t xml:space="preserve"> le réchauffement climatique, les pandémies</w:t>
      </w:r>
      <w:r w:rsidR="00B32964" w:rsidRPr="00652BDF">
        <w:rPr>
          <w:rFonts w:ascii="Arial" w:hAnsi="Arial" w:cs="Arial"/>
          <w:sz w:val="24"/>
          <w:szCs w:val="24"/>
        </w:rPr>
        <w:t xml:space="preserve"> concernent l’es</w:t>
      </w:r>
      <w:r w:rsidR="00784279" w:rsidRPr="00652BDF">
        <w:rPr>
          <w:rFonts w:ascii="Arial" w:hAnsi="Arial" w:cs="Arial"/>
          <w:sz w:val="24"/>
          <w:szCs w:val="24"/>
        </w:rPr>
        <w:t>pace mondial</w:t>
      </w:r>
      <w:r w:rsidR="006A7761">
        <w:rPr>
          <w:rFonts w:ascii="Arial" w:hAnsi="Arial" w:cs="Arial"/>
          <w:sz w:val="24"/>
          <w:szCs w:val="24"/>
        </w:rPr>
        <w:t>.</w:t>
      </w:r>
      <w:r w:rsidR="00F74396" w:rsidRPr="00652BDF">
        <w:rPr>
          <w:rFonts w:ascii="Arial" w:hAnsi="Arial" w:cs="Arial"/>
          <w:sz w:val="24"/>
          <w:szCs w:val="24"/>
        </w:rPr>
        <w:t xml:space="preserve"> La nécessité d’une réponse globale pour un développement durable apparaît de plus en plus urgente.</w:t>
      </w:r>
    </w:p>
    <w:sectPr w:rsidR="0054624E" w:rsidRPr="0065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E5288" w14:textId="77777777" w:rsidR="006E11BE" w:rsidRDefault="006E11BE" w:rsidP="006E11BE">
      <w:pPr>
        <w:spacing w:after="0" w:line="240" w:lineRule="auto"/>
      </w:pPr>
      <w:r>
        <w:separator/>
      </w:r>
    </w:p>
  </w:endnote>
  <w:endnote w:type="continuationSeparator" w:id="0">
    <w:p w14:paraId="7D99BABC" w14:textId="77777777" w:rsidR="006E11BE" w:rsidRDefault="006E11BE" w:rsidP="006E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F7D55" w14:textId="3964AB9A" w:rsidR="006E11BE" w:rsidRDefault="006E11BE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E5F19" w14:textId="77777777" w:rsidR="006E11BE" w:rsidRDefault="006E11BE" w:rsidP="006E11BE">
      <w:pPr>
        <w:spacing w:after="0" w:line="240" w:lineRule="auto"/>
      </w:pPr>
      <w:r>
        <w:separator/>
      </w:r>
    </w:p>
  </w:footnote>
  <w:footnote w:type="continuationSeparator" w:id="0">
    <w:p w14:paraId="0A6617D2" w14:textId="77777777" w:rsidR="006E11BE" w:rsidRDefault="006E11BE" w:rsidP="006E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583E" w14:textId="77777777" w:rsidR="006E11BE" w:rsidRDefault="006E11BE" w:rsidP="006E11BE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1 – </w:t>
    </w:r>
    <w:r>
      <w:rPr>
        <w:rFonts w:ascii="Arial" w:hAnsi="Arial" w:cs="Arial"/>
        <w:sz w:val="24"/>
        <w:szCs w:val="24"/>
      </w:rPr>
      <w:t>Sociétés et environnements : des équilibres fragiles</w:t>
    </w:r>
  </w:p>
  <w:p w14:paraId="2033648F" w14:textId="77777777" w:rsidR="006E11BE" w:rsidRDefault="006E11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5598"/>
    <w:multiLevelType w:val="hybridMultilevel"/>
    <w:tmpl w:val="F4AE591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DCC"/>
    <w:multiLevelType w:val="hybridMultilevel"/>
    <w:tmpl w:val="E18084EC"/>
    <w:lvl w:ilvl="0" w:tplc="A9E8C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7D48B1"/>
    <w:multiLevelType w:val="hybridMultilevel"/>
    <w:tmpl w:val="1C346F6C"/>
    <w:lvl w:ilvl="0" w:tplc="FB020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1E"/>
    <w:rsid w:val="00023F98"/>
    <w:rsid w:val="00024E92"/>
    <w:rsid w:val="00025297"/>
    <w:rsid w:val="0008693D"/>
    <w:rsid w:val="000D7ABE"/>
    <w:rsid w:val="000E0619"/>
    <w:rsid w:val="000E77CB"/>
    <w:rsid w:val="00167AD5"/>
    <w:rsid w:val="0017150F"/>
    <w:rsid w:val="001F42C9"/>
    <w:rsid w:val="002107B5"/>
    <w:rsid w:val="00233C71"/>
    <w:rsid w:val="00276AF5"/>
    <w:rsid w:val="0031227F"/>
    <w:rsid w:val="0035396A"/>
    <w:rsid w:val="003C3DEB"/>
    <w:rsid w:val="003D09C6"/>
    <w:rsid w:val="003D6531"/>
    <w:rsid w:val="003F34F4"/>
    <w:rsid w:val="00496140"/>
    <w:rsid w:val="00496608"/>
    <w:rsid w:val="004C628D"/>
    <w:rsid w:val="004F431E"/>
    <w:rsid w:val="00516F5E"/>
    <w:rsid w:val="00523531"/>
    <w:rsid w:val="005446F7"/>
    <w:rsid w:val="0054624E"/>
    <w:rsid w:val="00570FFB"/>
    <w:rsid w:val="005A586B"/>
    <w:rsid w:val="005D799A"/>
    <w:rsid w:val="00652BDF"/>
    <w:rsid w:val="00663567"/>
    <w:rsid w:val="0066634E"/>
    <w:rsid w:val="0066682C"/>
    <w:rsid w:val="0068306C"/>
    <w:rsid w:val="00684C64"/>
    <w:rsid w:val="006A7761"/>
    <w:rsid w:val="006E11BE"/>
    <w:rsid w:val="006E6934"/>
    <w:rsid w:val="00723A22"/>
    <w:rsid w:val="00754F3B"/>
    <w:rsid w:val="00774F1E"/>
    <w:rsid w:val="00784279"/>
    <w:rsid w:val="007A7DCC"/>
    <w:rsid w:val="00851088"/>
    <w:rsid w:val="008A561B"/>
    <w:rsid w:val="008C103C"/>
    <w:rsid w:val="008D5C0F"/>
    <w:rsid w:val="008E18D4"/>
    <w:rsid w:val="00902C54"/>
    <w:rsid w:val="00907E83"/>
    <w:rsid w:val="009265C4"/>
    <w:rsid w:val="0094778F"/>
    <w:rsid w:val="009B062D"/>
    <w:rsid w:val="009D6E7A"/>
    <w:rsid w:val="00A0524B"/>
    <w:rsid w:val="00A44CD3"/>
    <w:rsid w:val="00A6618C"/>
    <w:rsid w:val="00A67324"/>
    <w:rsid w:val="00A740C4"/>
    <w:rsid w:val="00A8426D"/>
    <w:rsid w:val="00AB3BD8"/>
    <w:rsid w:val="00B32964"/>
    <w:rsid w:val="00B41CC6"/>
    <w:rsid w:val="00B669F4"/>
    <w:rsid w:val="00BC0BDE"/>
    <w:rsid w:val="00BD29A6"/>
    <w:rsid w:val="00C35DDD"/>
    <w:rsid w:val="00C41C5B"/>
    <w:rsid w:val="00CA559A"/>
    <w:rsid w:val="00CD5AA6"/>
    <w:rsid w:val="00CE5A5C"/>
    <w:rsid w:val="00CE5C73"/>
    <w:rsid w:val="00D33B26"/>
    <w:rsid w:val="00D37E63"/>
    <w:rsid w:val="00D61C24"/>
    <w:rsid w:val="00D7042C"/>
    <w:rsid w:val="00D7165C"/>
    <w:rsid w:val="00D75F12"/>
    <w:rsid w:val="00DA1C0C"/>
    <w:rsid w:val="00DD5579"/>
    <w:rsid w:val="00DF742B"/>
    <w:rsid w:val="00F320B2"/>
    <w:rsid w:val="00F349D3"/>
    <w:rsid w:val="00F67F21"/>
    <w:rsid w:val="00F74396"/>
    <w:rsid w:val="00FA4639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76B0"/>
  <w15:chartTrackingRefBased/>
  <w15:docId w15:val="{EF09B80C-17BF-4D54-BB12-84CDBC4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46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1BE"/>
  </w:style>
  <w:style w:type="paragraph" w:styleId="Pieddepage">
    <w:name w:val="footer"/>
    <w:basedOn w:val="Normal"/>
    <w:link w:val="PieddepageCar"/>
    <w:uiPriority w:val="99"/>
    <w:unhideWhenUsed/>
    <w:rsid w:val="006E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81</cp:revision>
  <dcterms:created xsi:type="dcterms:W3CDTF">2019-09-22T15:20:00Z</dcterms:created>
  <dcterms:modified xsi:type="dcterms:W3CDTF">2019-10-08T14:40:00Z</dcterms:modified>
</cp:coreProperties>
</file>